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93F83" w14:textId="1115A7F9" w:rsidR="00116059" w:rsidRPr="009411EC" w:rsidRDefault="009411EC" w:rsidP="009411EC">
      <w:pPr>
        <w:jc w:val="both"/>
        <w:rPr>
          <w:rFonts w:ascii="Arial" w:hAnsi="Arial" w:cs="Arial"/>
        </w:rPr>
      </w:pPr>
      <w:r w:rsidRPr="009411EC">
        <w:rPr>
          <w:rFonts w:ascii="Arial" w:hAnsi="Arial" w:cs="Arial"/>
        </w:rPr>
        <w:t xml:space="preserve">Evidencias fotográficas </w:t>
      </w:r>
      <w:r w:rsidR="00210C8B">
        <w:rPr>
          <w:rFonts w:ascii="Arial" w:hAnsi="Arial" w:cs="Arial"/>
        </w:rPr>
        <w:t xml:space="preserve">participación </w:t>
      </w:r>
      <w:r w:rsidRPr="009411EC">
        <w:rPr>
          <w:rFonts w:ascii="Arial" w:hAnsi="Arial" w:cs="Arial"/>
        </w:rPr>
        <w:t>reunión con el coordinador Edwin Mayorga, líder de Planeación Viviana Cediel, Equipo de Bienestar del Aprendiz y Equipo Estructurador para analizar las formas de contratación de la necesidad de contratar la compra de equipos, máquinas y mobiliario para el gimnasio y los ambientes del centro de convivencia del Centro</w:t>
      </w:r>
      <w:r>
        <w:rPr>
          <w:rFonts w:ascii="Arial" w:hAnsi="Arial" w:cs="Arial"/>
        </w:rPr>
        <w:t xml:space="preserve">, Sala de Juntas Subdirección </w:t>
      </w:r>
      <w:r w:rsidRPr="009411EC">
        <w:rPr>
          <w:rFonts w:ascii="Arial" w:hAnsi="Arial" w:cs="Arial"/>
        </w:rPr>
        <w:t>20/06/2025</w:t>
      </w:r>
    </w:p>
    <w:p w14:paraId="02F66FD5" w14:textId="4856EE4D" w:rsidR="009411EC" w:rsidRDefault="009411EC">
      <w:r>
        <w:rPr>
          <w:noProof/>
        </w:rPr>
        <w:drawing>
          <wp:inline distT="0" distB="0" distL="0" distR="0" wp14:anchorId="0FD1CF1C" wp14:editId="3F69EE74">
            <wp:extent cx="4804410" cy="3604754"/>
            <wp:effectExtent l="0" t="0" r="0" b="0"/>
            <wp:docPr id="164581676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725" cy="3617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E4C648" w14:textId="48EC8BB3" w:rsidR="009411EC" w:rsidRDefault="009411EC" w:rsidP="00C753D5">
      <w:pPr>
        <w:jc w:val="right"/>
      </w:pPr>
      <w:r>
        <w:rPr>
          <w:noProof/>
        </w:rPr>
        <w:drawing>
          <wp:inline distT="0" distB="0" distL="0" distR="0" wp14:anchorId="49E60573" wp14:editId="14A2AA3F">
            <wp:extent cx="4804914" cy="3605130"/>
            <wp:effectExtent l="0" t="0" r="0" b="0"/>
            <wp:docPr id="189898589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6730" cy="3613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411EC" w:rsidSect="00EE51BC">
      <w:pgSz w:w="12240" w:h="15840"/>
      <w:pgMar w:top="1701" w:right="1134" w:bottom="1134" w:left="1134" w:header="714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EC"/>
    <w:rsid w:val="00116059"/>
    <w:rsid w:val="00210C8B"/>
    <w:rsid w:val="00404C8C"/>
    <w:rsid w:val="009411EC"/>
    <w:rsid w:val="00A34B98"/>
    <w:rsid w:val="00C753D5"/>
    <w:rsid w:val="00D4533A"/>
    <w:rsid w:val="00EE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A55ED"/>
  <w15:chartTrackingRefBased/>
  <w15:docId w15:val="{75304026-483A-4048-8EAC-3DB604F33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41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41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411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41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411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41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41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41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41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411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411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411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411E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411E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411E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411E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411E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411E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41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41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41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41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41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411E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411E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411E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411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411E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411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61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BONILLA</dc:creator>
  <cp:keywords/>
  <dc:description/>
  <cp:lastModifiedBy>LEONARDO BONILLA</cp:lastModifiedBy>
  <cp:revision>2</cp:revision>
  <dcterms:created xsi:type="dcterms:W3CDTF">2025-07-22T12:17:00Z</dcterms:created>
  <dcterms:modified xsi:type="dcterms:W3CDTF">2025-07-22T12:33:00Z</dcterms:modified>
</cp:coreProperties>
</file>